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D7" w:rsidRPr="00567B7A" w:rsidRDefault="005C0682" w:rsidP="00567B7A">
      <w:pPr>
        <w:snapToGrid w:val="0"/>
        <w:spacing w:line="360" w:lineRule="auto"/>
        <w:jc w:val="center"/>
        <w:rPr>
          <w:rFonts w:ascii="Times New Roman"/>
          <w:sz w:val="36"/>
          <w:szCs w:val="36"/>
        </w:rPr>
      </w:pPr>
      <w:r w:rsidRPr="00D9126B">
        <w:rPr>
          <w:rFonts w:ascii="Times New Roman" w:hint="eastAsia"/>
          <w:sz w:val="36"/>
          <w:szCs w:val="36"/>
        </w:rPr>
        <w:t>國立</w:t>
      </w:r>
      <w:r w:rsidR="00567B7A">
        <w:rPr>
          <w:rFonts w:ascii="Times New Roman" w:hint="eastAsia"/>
          <w:sz w:val="36"/>
          <w:szCs w:val="36"/>
        </w:rPr>
        <w:t>澎湖科技大學食品科學</w:t>
      </w:r>
      <w:r w:rsidRPr="00D9126B">
        <w:rPr>
          <w:rFonts w:ascii="Times New Roman" w:hint="eastAsia"/>
          <w:sz w:val="36"/>
          <w:szCs w:val="36"/>
        </w:rPr>
        <w:t>系</w:t>
      </w:r>
      <w:r w:rsidR="003C55D3">
        <w:rPr>
          <w:rFonts w:ascii="Times New Roman" w:hint="eastAsia"/>
          <w:sz w:val="36"/>
          <w:szCs w:val="36"/>
        </w:rPr>
        <w:t>林煜翔先生</w:t>
      </w:r>
      <w:r w:rsidR="003C55D3" w:rsidRPr="003C55D3">
        <w:rPr>
          <w:rFonts w:ascii="Times New Roman"/>
          <w:sz w:val="36"/>
          <w:szCs w:val="36"/>
        </w:rPr>
        <w:t>獎助學金辦法</w:t>
      </w:r>
    </w:p>
    <w:p w:rsidR="00F063CA" w:rsidRDefault="00567B7A" w:rsidP="007E1392">
      <w:pPr>
        <w:snapToGri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105</w:t>
      </w:r>
      <w:r w:rsidR="00F063CA" w:rsidRPr="00F063CA">
        <w:rPr>
          <w:rFonts w:ascii="Times New Roman" w:hAnsi="Times New Roman" w:hint="eastAsia"/>
          <w:sz w:val="20"/>
          <w:szCs w:val="20"/>
        </w:rPr>
        <w:t>年</w:t>
      </w:r>
      <w:r>
        <w:rPr>
          <w:rFonts w:ascii="Times New Roman" w:hAnsi="Times New Roman" w:hint="eastAsia"/>
          <w:sz w:val="20"/>
          <w:szCs w:val="20"/>
        </w:rPr>
        <w:t>5</w:t>
      </w:r>
      <w:r w:rsidR="00F063CA" w:rsidRPr="00F063CA">
        <w:rPr>
          <w:rFonts w:ascii="Times New Roman" w:hAnsi="Times New Roman" w:hint="eastAsia"/>
          <w:sz w:val="20"/>
          <w:szCs w:val="20"/>
        </w:rPr>
        <w:t>月</w:t>
      </w:r>
      <w:r>
        <w:rPr>
          <w:rFonts w:ascii="Times New Roman" w:hAnsi="Times New Roman" w:hint="eastAsia"/>
          <w:sz w:val="20"/>
          <w:szCs w:val="20"/>
        </w:rPr>
        <w:t>1</w:t>
      </w:r>
      <w:r w:rsidR="00F063CA" w:rsidRPr="00F063CA">
        <w:rPr>
          <w:rFonts w:ascii="Times New Roman" w:hAnsi="Times New Roman" w:hint="eastAsia"/>
          <w:sz w:val="20"/>
          <w:szCs w:val="20"/>
        </w:rPr>
        <w:t>0</w:t>
      </w:r>
      <w:r w:rsidR="00F063CA" w:rsidRPr="00F063CA">
        <w:rPr>
          <w:rFonts w:ascii="Times New Roman" w:hAnsi="Times New Roman" w:hint="eastAsia"/>
          <w:sz w:val="20"/>
          <w:szCs w:val="20"/>
        </w:rPr>
        <w:t>日</w:t>
      </w:r>
      <w:r w:rsidR="00F93D3B">
        <w:rPr>
          <w:rFonts w:ascii="Times New Roman" w:hAnsi="Times New Roman" w:hint="eastAsia"/>
          <w:sz w:val="20"/>
          <w:szCs w:val="20"/>
        </w:rPr>
        <w:t>104</w:t>
      </w:r>
      <w:r w:rsidR="00F063CA" w:rsidRPr="00F063CA">
        <w:rPr>
          <w:rFonts w:ascii="Times New Roman" w:hAnsi="Times New Roman" w:hint="eastAsia"/>
          <w:sz w:val="20"/>
          <w:szCs w:val="20"/>
        </w:rPr>
        <w:t>學年度</w:t>
      </w:r>
      <w:r w:rsidR="00554E66">
        <w:rPr>
          <w:rFonts w:ascii="Times New Roman" w:hAnsi="Times New Roman" w:hint="eastAsia"/>
          <w:sz w:val="20"/>
          <w:szCs w:val="20"/>
        </w:rPr>
        <w:t>第</w:t>
      </w:r>
      <w:r w:rsidR="00554E66">
        <w:rPr>
          <w:rFonts w:ascii="Times New Roman" w:hAnsi="Times New Roman" w:hint="eastAsia"/>
          <w:sz w:val="20"/>
          <w:szCs w:val="20"/>
        </w:rPr>
        <w:t>2</w:t>
      </w:r>
      <w:r w:rsidR="00554E66">
        <w:rPr>
          <w:rFonts w:ascii="Times New Roman" w:hAnsi="Times New Roman" w:hint="eastAsia"/>
          <w:sz w:val="20"/>
          <w:szCs w:val="20"/>
        </w:rPr>
        <w:t>學期</w:t>
      </w:r>
      <w:r w:rsidR="00F063CA" w:rsidRPr="00F063CA">
        <w:rPr>
          <w:rFonts w:ascii="Times New Roman" w:hAnsi="Times New Roman" w:hint="eastAsia"/>
          <w:sz w:val="20"/>
          <w:szCs w:val="20"/>
        </w:rPr>
        <w:t>第</w:t>
      </w:r>
      <w:r w:rsidR="00F93D3B">
        <w:rPr>
          <w:rFonts w:ascii="Times New Roman" w:hAnsi="Times New Roman" w:hint="eastAsia"/>
          <w:sz w:val="20"/>
          <w:szCs w:val="20"/>
        </w:rPr>
        <w:t>2</w:t>
      </w:r>
      <w:r w:rsidR="00F93D3B">
        <w:rPr>
          <w:rFonts w:ascii="Times New Roman" w:hAnsi="Times New Roman" w:hint="eastAsia"/>
          <w:sz w:val="20"/>
          <w:szCs w:val="20"/>
        </w:rPr>
        <w:t>次系務會議</w:t>
      </w:r>
    </w:p>
    <w:p w:rsidR="00554E66" w:rsidRPr="00554E66" w:rsidRDefault="00554E66" w:rsidP="007E1392">
      <w:pPr>
        <w:snapToGrid w:val="0"/>
        <w:jc w:val="right"/>
        <w:rPr>
          <w:rFonts w:ascii="Times New Roman" w:hAnsi="Times New Roman"/>
          <w:sz w:val="20"/>
          <w:szCs w:val="20"/>
        </w:rPr>
      </w:pPr>
      <w:r w:rsidRPr="00554E66">
        <w:rPr>
          <w:rFonts w:ascii="Times New Roman" w:hAnsi="Times New Roman"/>
          <w:sz w:val="20"/>
          <w:szCs w:val="20"/>
        </w:rPr>
        <w:t>105</w:t>
      </w:r>
      <w:r w:rsidRPr="00554E66">
        <w:rPr>
          <w:rFonts w:ascii="Times New Roman" w:hAnsi="Times New Roman"/>
          <w:sz w:val="20"/>
          <w:szCs w:val="20"/>
        </w:rPr>
        <w:t>年</w:t>
      </w:r>
      <w:r>
        <w:rPr>
          <w:rFonts w:ascii="Times New Roman" w:hAnsi="Times New Roman" w:hint="eastAsia"/>
          <w:sz w:val="20"/>
          <w:szCs w:val="20"/>
        </w:rPr>
        <w:t>12</w:t>
      </w:r>
      <w:r w:rsidRPr="00554E66">
        <w:rPr>
          <w:rFonts w:ascii="Times New Roman" w:hAnsi="Times New Roman"/>
          <w:sz w:val="20"/>
          <w:szCs w:val="20"/>
        </w:rPr>
        <w:t>月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 w:hint="eastAsia"/>
          <w:sz w:val="20"/>
          <w:szCs w:val="20"/>
        </w:rPr>
        <w:t>4</w:t>
      </w:r>
      <w:r w:rsidRPr="00554E66">
        <w:rPr>
          <w:rFonts w:ascii="Times New Roman" w:hAnsi="Times New Roman"/>
          <w:sz w:val="20"/>
          <w:szCs w:val="20"/>
        </w:rPr>
        <w:t>日</w:t>
      </w:r>
      <w:r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 w:hint="eastAsia"/>
          <w:sz w:val="20"/>
          <w:szCs w:val="20"/>
        </w:rPr>
        <w:t>5</w:t>
      </w:r>
      <w:r w:rsidRPr="00554E66">
        <w:rPr>
          <w:rFonts w:ascii="Times New Roman" w:hAnsi="Times New Roman"/>
          <w:sz w:val="20"/>
          <w:szCs w:val="20"/>
        </w:rPr>
        <w:t>學年度</w:t>
      </w:r>
      <w:r>
        <w:rPr>
          <w:rFonts w:ascii="Times New Roman" w:hAnsi="Times New Roman" w:hint="eastAsia"/>
          <w:sz w:val="20"/>
          <w:szCs w:val="20"/>
        </w:rPr>
        <w:t>第</w:t>
      </w:r>
      <w:r>
        <w:rPr>
          <w:rFonts w:ascii="Times New Roman" w:hAnsi="Times New Roman" w:hint="eastAsia"/>
          <w:sz w:val="20"/>
          <w:szCs w:val="20"/>
        </w:rPr>
        <w:t>1</w:t>
      </w:r>
      <w:r>
        <w:rPr>
          <w:rFonts w:ascii="Times New Roman" w:hAnsi="Times New Roman" w:hint="eastAsia"/>
          <w:sz w:val="20"/>
          <w:szCs w:val="20"/>
        </w:rPr>
        <w:t>學期</w:t>
      </w:r>
      <w:r w:rsidRPr="00554E66">
        <w:rPr>
          <w:rFonts w:ascii="Times New Roman" w:hAnsi="Times New Roman"/>
          <w:sz w:val="20"/>
          <w:szCs w:val="20"/>
        </w:rPr>
        <w:t>第</w:t>
      </w:r>
      <w:r w:rsidR="00642D06">
        <w:rPr>
          <w:rFonts w:ascii="Times New Roman" w:hAnsi="Times New Roman" w:hint="eastAsia"/>
          <w:sz w:val="20"/>
          <w:szCs w:val="20"/>
        </w:rPr>
        <w:t>4</w:t>
      </w:r>
      <w:r w:rsidRPr="00554E66">
        <w:rPr>
          <w:rFonts w:ascii="Times New Roman" w:hAnsi="Times New Roman"/>
          <w:sz w:val="20"/>
          <w:szCs w:val="20"/>
        </w:rPr>
        <w:t>次系務會議</w:t>
      </w:r>
    </w:p>
    <w:p w:rsidR="009A33F3" w:rsidRPr="009A33F3" w:rsidRDefault="009A33F3" w:rsidP="009974EC">
      <w:pPr>
        <w:widowControl/>
        <w:spacing w:before="100" w:beforeAutospacing="1" w:after="100" w:afterAutospacing="1"/>
        <w:ind w:left="566" w:hangingChars="202" w:hanging="566"/>
        <w:rPr>
          <w:rFonts w:cs="新細明體"/>
          <w:snapToGrid/>
        </w:rPr>
      </w:pPr>
      <w:r w:rsidRPr="009A33F3">
        <w:rPr>
          <w:rFonts w:cs="新細明體"/>
          <w:snapToGrid/>
        </w:rPr>
        <w:t>一、本獎</w:t>
      </w:r>
      <w:r w:rsidR="009974EC">
        <w:rPr>
          <w:rFonts w:cs="新細明體" w:hint="eastAsia"/>
          <w:snapToGrid/>
        </w:rPr>
        <w:t>助</w:t>
      </w:r>
      <w:r w:rsidRPr="009A33F3">
        <w:rPr>
          <w:rFonts w:cs="新細明體"/>
          <w:snapToGrid/>
        </w:rPr>
        <w:t>學金核給對象為</w:t>
      </w:r>
      <w:r w:rsidRPr="009974EC">
        <w:rPr>
          <w:rFonts w:cs="新細明體" w:hint="eastAsia"/>
          <w:snapToGrid/>
        </w:rPr>
        <w:t>食品科學系(以下稱本系)大學部</w:t>
      </w:r>
      <w:r w:rsidR="00554E66">
        <w:rPr>
          <w:rFonts w:cs="新細明體" w:hint="eastAsia"/>
          <w:snapToGrid/>
        </w:rPr>
        <w:t>一及二</w:t>
      </w:r>
      <w:r w:rsidRPr="009A33F3">
        <w:rPr>
          <w:rFonts w:cs="新細明體"/>
          <w:snapToGrid/>
        </w:rPr>
        <w:t>年級學生為</w:t>
      </w:r>
      <w:bookmarkStart w:id="0" w:name="_GoBack"/>
      <w:bookmarkEnd w:id="0"/>
      <w:r w:rsidRPr="009A33F3">
        <w:rPr>
          <w:rFonts w:cs="新細明體"/>
          <w:snapToGrid/>
        </w:rPr>
        <w:t>限。</w:t>
      </w:r>
    </w:p>
    <w:p w:rsidR="009A33F3" w:rsidRPr="009A33F3" w:rsidRDefault="009A33F3" w:rsidP="009974EC">
      <w:pPr>
        <w:widowControl/>
        <w:spacing w:before="100" w:beforeAutospacing="1" w:after="100" w:afterAutospacing="1"/>
        <w:ind w:left="566" w:hangingChars="202" w:hanging="566"/>
        <w:rPr>
          <w:rFonts w:cs="新細明體"/>
          <w:snapToGrid/>
        </w:rPr>
      </w:pPr>
      <w:r w:rsidRPr="009A33F3">
        <w:rPr>
          <w:rFonts w:cs="新細明體"/>
          <w:snapToGrid/>
        </w:rPr>
        <w:t>二、</w:t>
      </w:r>
      <w:r w:rsidR="00554E66">
        <w:rPr>
          <w:rFonts w:cs="新細明體" w:hint="eastAsia"/>
          <w:snapToGrid/>
        </w:rPr>
        <w:t>獎助對象以大一</w:t>
      </w:r>
      <w:r w:rsidR="00554E66" w:rsidRPr="00554E66">
        <w:rPr>
          <w:rFonts w:cs="新細明體" w:hint="eastAsia"/>
          <w:snapToGrid/>
        </w:rPr>
        <w:t>清寒、未受公費及其他獎助學金</w:t>
      </w:r>
      <w:r w:rsidR="00554E66">
        <w:rPr>
          <w:rFonts w:cs="新細明體" w:hint="eastAsia"/>
          <w:snapToGrid/>
        </w:rPr>
        <w:t>之新生</w:t>
      </w:r>
      <w:r w:rsidR="00554E66" w:rsidRPr="00554E66">
        <w:rPr>
          <w:rFonts w:cs="新細明體" w:hint="eastAsia"/>
          <w:snapToGrid/>
        </w:rPr>
        <w:t>優先核給</w:t>
      </w:r>
      <w:r w:rsidR="00554E66">
        <w:rPr>
          <w:rFonts w:cs="新細明體" w:hint="eastAsia"/>
          <w:snapToGrid/>
        </w:rPr>
        <w:t>，大二生則以</w:t>
      </w:r>
      <w:r w:rsidR="00A803DE">
        <w:rPr>
          <w:rFonts w:cs="新細明體" w:hint="eastAsia"/>
          <w:snapToGrid/>
        </w:rPr>
        <w:t>大一曾獲取此獎助學金且</w:t>
      </w:r>
      <w:r w:rsidRPr="009A33F3">
        <w:rPr>
          <w:rFonts w:cs="新細明體"/>
          <w:snapToGrid/>
        </w:rPr>
        <w:t>前學年學業及操行成績均達</w:t>
      </w:r>
      <w:r w:rsidR="00A803DE">
        <w:rPr>
          <w:rFonts w:cs="新細明體" w:hint="eastAsia"/>
          <w:snapToGrid/>
        </w:rPr>
        <w:t>75</w:t>
      </w:r>
      <w:r w:rsidRPr="009A33F3">
        <w:rPr>
          <w:rFonts w:cs="新細明體"/>
          <w:snapToGrid/>
        </w:rPr>
        <w:t>分以上者</w:t>
      </w:r>
      <w:r w:rsidR="00A803DE">
        <w:rPr>
          <w:rFonts w:cs="新細明體" w:hint="eastAsia"/>
          <w:snapToGrid/>
        </w:rPr>
        <w:t>優先核給</w:t>
      </w:r>
      <w:r w:rsidRPr="009A33F3">
        <w:rPr>
          <w:rFonts w:cs="新細明體"/>
          <w:snapToGrid/>
        </w:rPr>
        <w:t>。</w:t>
      </w:r>
    </w:p>
    <w:p w:rsidR="009A33F3" w:rsidRPr="009A33F3" w:rsidRDefault="00A803DE" w:rsidP="009974EC">
      <w:pPr>
        <w:widowControl/>
        <w:spacing w:before="100" w:beforeAutospacing="1" w:after="100" w:afterAutospacing="1"/>
        <w:ind w:left="566" w:hangingChars="202" w:hanging="566"/>
        <w:rPr>
          <w:rFonts w:cs="新細明體"/>
          <w:snapToGrid/>
        </w:rPr>
      </w:pPr>
      <w:r>
        <w:rPr>
          <w:rFonts w:cs="新細明體"/>
          <w:snapToGrid/>
        </w:rPr>
        <w:t>三、獎學金金額</w:t>
      </w:r>
      <w:r>
        <w:rPr>
          <w:rFonts w:cs="新細明體" w:hint="eastAsia"/>
          <w:snapToGrid/>
        </w:rPr>
        <w:t>一萬</w:t>
      </w:r>
      <w:r w:rsidR="009A33F3" w:rsidRPr="009A33F3">
        <w:rPr>
          <w:rFonts w:cs="新細明體"/>
          <w:snapToGrid/>
        </w:rPr>
        <w:t>元</w:t>
      </w:r>
      <w:r w:rsidR="009A33F3" w:rsidRPr="009974EC">
        <w:rPr>
          <w:rFonts w:cs="新細明體" w:hint="eastAsia"/>
          <w:snapToGrid/>
        </w:rPr>
        <w:t>，</w:t>
      </w:r>
      <w:r w:rsidR="009A33F3" w:rsidRPr="009A33F3">
        <w:rPr>
          <w:rFonts w:cs="新細明體"/>
          <w:snapToGrid/>
        </w:rPr>
        <w:t>名額視</w:t>
      </w:r>
      <w:r w:rsidR="009A33F3" w:rsidRPr="009974EC">
        <w:rPr>
          <w:rFonts w:cs="新細明體" w:hint="eastAsia"/>
          <w:snapToGrid/>
        </w:rPr>
        <w:t>每</w:t>
      </w:r>
      <w:r>
        <w:rPr>
          <w:rFonts w:cs="新細明體" w:hint="eastAsia"/>
          <w:snapToGrid/>
        </w:rPr>
        <w:t>學</w:t>
      </w:r>
      <w:r w:rsidR="009A33F3" w:rsidRPr="009974EC">
        <w:rPr>
          <w:rFonts w:cs="新細明體" w:hint="eastAsia"/>
          <w:snapToGrid/>
        </w:rPr>
        <w:t>年度捐贈之</w:t>
      </w:r>
      <w:r w:rsidR="009A33F3" w:rsidRPr="009A33F3">
        <w:rPr>
          <w:rFonts w:cs="新細明體"/>
          <w:snapToGrid/>
        </w:rPr>
        <w:t>多寡而定。</w:t>
      </w:r>
    </w:p>
    <w:p w:rsidR="009A33F3" w:rsidRPr="009A33F3" w:rsidRDefault="00A803DE" w:rsidP="009974EC">
      <w:pPr>
        <w:widowControl/>
        <w:spacing w:before="100" w:beforeAutospacing="1" w:after="100" w:afterAutospacing="1"/>
        <w:ind w:left="566" w:hangingChars="202" w:hanging="566"/>
        <w:rPr>
          <w:rFonts w:cs="新細明體"/>
          <w:snapToGrid/>
        </w:rPr>
      </w:pPr>
      <w:r>
        <w:rPr>
          <w:rFonts w:cs="新細明體" w:hint="eastAsia"/>
          <w:snapToGrid/>
        </w:rPr>
        <w:t>四</w:t>
      </w:r>
      <w:r w:rsidR="009A33F3" w:rsidRPr="009A33F3">
        <w:rPr>
          <w:rFonts w:cs="新細明體"/>
          <w:snapToGrid/>
        </w:rPr>
        <w:t>、本獎學金之審核由</w:t>
      </w:r>
      <w:r w:rsidR="009974EC" w:rsidRPr="009974EC">
        <w:rPr>
          <w:rFonts w:cs="新細明體" w:hint="eastAsia"/>
          <w:snapToGrid/>
        </w:rPr>
        <w:t>系主任</w:t>
      </w:r>
      <w:r>
        <w:rPr>
          <w:rFonts w:cs="新細明體" w:hint="eastAsia"/>
          <w:snapToGrid/>
        </w:rPr>
        <w:t>統籌</w:t>
      </w:r>
      <w:r w:rsidR="009A33F3" w:rsidRPr="009A33F3">
        <w:rPr>
          <w:rFonts w:cs="新細明體"/>
          <w:snapToGrid/>
        </w:rPr>
        <w:t>辦理</w:t>
      </w:r>
      <w:r w:rsidR="009974EC" w:rsidRPr="009974EC">
        <w:rPr>
          <w:rFonts w:cs="新細明體" w:hint="eastAsia"/>
          <w:snapToGrid/>
        </w:rPr>
        <w:t>，並送系務會議核備</w:t>
      </w:r>
      <w:r w:rsidR="009A33F3" w:rsidRPr="009A33F3">
        <w:rPr>
          <w:rFonts w:cs="新細明體"/>
          <w:snapToGrid/>
        </w:rPr>
        <w:t>。</w:t>
      </w:r>
    </w:p>
    <w:p w:rsidR="009A33F3" w:rsidRPr="009A33F3" w:rsidRDefault="00A803DE" w:rsidP="009974EC">
      <w:pPr>
        <w:widowControl/>
        <w:spacing w:before="100" w:beforeAutospacing="1" w:after="100" w:afterAutospacing="1"/>
        <w:ind w:left="566" w:hangingChars="202" w:hanging="566"/>
        <w:rPr>
          <w:rFonts w:cs="新細明體"/>
          <w:snapToGrid/>
        </w:rPr>
      </w:pPr>
      <w:r>
        <w:rPr>
          <w:rFonts w:cs="新細明體" w:hint="eastAsia"/>
          <w:snapToGrid/>
        </w:rPr>
        <w:t>五</w:t>
      </w:r>
      <w:r w:rsidR="009A33F3" w:rsidRPr="009A33F3">
        <w:rPr>
          <w:rFonts w:cs="新細明體"/>
          <w:snapToGrid/>
        </w:rPr>
        <w:t>、申請日期：詳細日期另行公佈。</w:t>
      </w:r>
    </w:p>
    <w:p w:rsidR="009A33F3" w:rsidRPr="009A33F3" w:rsidRDefault="00A803DE" w:rsidP="009974EC">
      <w:pPr>
        <w:widowControl/>
        <w:spacing w:before="100" w:beforeAutospacing="1" w:after="100" w:afterAutospacing="1"/>
        <w:ind w:left="566" w:hangingChars="202" w:hanging="566"/>
        <w:rPr>
          <w:rFonts w:cs="新細明體"/>
          <w:snapToGrid/>
        </w:rPr>
      </w:pPr>
      <w:r>
        <w:rPr>
          <w:rFonts w:cs="新細明體" w:hint="eastAsia"/>
          <w:snapToGrid/>
        </w:rPr>
        <w:t>六</w:t>
      </w:r>
      <w:r w:rsidR="009A33F3" w:rsidRPr="009A33F3">
        <w:rPr>
          <w:rFonts w:cs="新細明體"/>
          <w:snapToGrid/>
        </w:rPr>
        <w:t>、申請手續：</w:t>
      </w:r>
      <w:r>
        <w:rPr>
          <w:rFonts w:cs="新細明體" w:hint="eastAsia"/>
          <w:snapToGrid/>
        </w:rPr>
        <w:t>大一生</w:t>
      </w:r>
      <w:r w:rsidR="009A33F3" w:rsidRPr="009A33F3">
        <w:rPr>
          <w:rFonts w:cs="新細明體"/>
          <w:snapToGrid/>
        </w:rPr>
        <w:t>繳交</w:t>
      </w:r>
      <w:r w:rsidR="009974EC" w:rsidRPr="009974EC">
        <w:rPr>
          <w:rFonts w:cs="新細明體" w:hint="eastAsia"/>
          <w:snapToGrid/>
        </w:rPr>
        <w:t>申請表</w:t>
      </w:r>
      <w:r>
        <w:rPr>
          <w:rFonts w:cs="新細明體" w:hint="eastAsia"/>
          <w:snapToGrid/>
        </w:rPr>
        <w:t>，大二生除繳交申請表外，另需附</w:t>
      </w:r>
      <w:r w:rsidR="009A33F3" w:rsidRPr="009A33F3">
        <w:rPr>
          <w:rFonts w:cs="新細明體"/>
          <w:snapToGrid/>
        </w:rPr>
        <w:t>前學年度學業、操行成績單一份。</w:t>
      </w:r>
    </w:p>
    <w:p w:rsidR="009A33F3" w:rsidRPr="009A33F3" w:rsidRDefault="00A803DE" w:rsidP="009974EC">
      <w:pPr>
        <w:widowControl/>
        <w:spacing w:before="100" w:beforeAutospacing="1" w:after="100" w:afterAutospacing="1"/>
        <w:ind w:left="566" w:hangingChars="202" w:hanging="566"/>
        <w:rPr>
          <w:rFonts w:cs="新細明體"/>
          <w:snapToGrid/>
        </w:rPr>
      </w:pPr>
      <w:r>
        <w:rPr>
          <w:rFonts w:cs="新細明體" w:hint="eastAsia"/>
          <w:snapToGrid/>
        </w:rPr>
        <w:t>七</w:t>
      </w:r>
      <w:r w:rsidR="009A33F3" w:rsidRPr="009A33F3">
        <w:rPr>
          <w:rFonts w:cs="新細明體"/>
          <w:snapToGrid/>
        </w:rPr>
        <w:t>、學生獲獎紀錄永久保存，申請資料則保存1年。</w:t>
      </w:r>
    </w:p>
    <w:p w:rsidR="009A33F3" w:rsidRPr="009974EC" w:rsidRDefault="00A803DE" w:rsidP="009974EC">
      <w:pPr>
        <w:snapToGrid w:val="0"/>
        <w:spacing w:line="360" w:lineRule="auto"/>
        <w:ind w:left="566" w:hangingChars="202" w:hanging="566"/>
      </w:pPr>
      <w:r>
        <w:rPr>
          <w:rFonts w:cs="新細明體" w:hint="eastAsia"/>
          <w:snapToGrid/>
        </w:rPr>
        <w:t>八</w:t>
      </w:r>
      <w:r w:rsidR="009974EC" w:rsidRPr="009974EC">
        <w:rPr>
          <w:rFonts w:cs="新細明體"/>
          <w:snapToGrid/>
        </w:rPr>
        <w:t>、本辦法經本</w:t>
      </w:r>
      <w:r w:rsidR="009974EC" w:rsidRPr="009974EC">
        <w:rPr>
          <w:rFonts w:cs="新細明體" w:hint="eastAsia"/>
          <w:snapToGrid/>
        </w:rPr>
        <w:t>系系務</w:t>
      </w:r>
      <w:r w:rsidR="009A33F3" w:rsidRPr="009974EC">
        <w:rPr>
          <w:rFonts w:cs="新細明體"/>
          <w:snapToGrid/>
        </w:rPr>
        <w:t>會議通過</w:t>
      </w:r>
      <w:r w:rsidR="009974EC" w:rsidRPr="009974EC">
        <w:rPr>
          <w:rFonts w:cs="新細明體" w:hint="eastAsia"/>
          <w:snapToGrid/>
        </w:rPr>
        <w:t>後</w:t>
      </w:r>
      <w:r w:rsidR="009A33F3" w:rsidRPr="009974EC">
        <w:rPr>
          <w:rFonts w:cs="新細明體"/>
          <w:snapToGrid/>
        </w:rPr>
        <w:t>報請校長核定後實施，修訂時亦同。</w:t>
      </w:r>
    </w:p>
    <w:p w:rsidR="0016450E" w:rsidRPr="00D9126B" w:rsidRDefault="0016450E" w:rsidP="009A33F3">
      <w:pPr>
        <w:snapToGrid w:val="0"/>
        <w:spacing w:line="360" w:lineRule="auto"/>
        <w:ind w:left="1021"/>
        <w:rPr>
          <w:rFonts w:ascii="Times New Roman" w:hAnsi="Times New Roman"/>
        </w:rPr>
      </w:pPr>
    </w:p>
    <w:sectPr w:rsidR="0016450E" w:rsidRPr="00D9126B" w:rsidSect="009443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9F" w:rsidRDefault="00782B9F" w:rsidP="00BC66E0">
      <w:r>
        <w:separator/>
      </w:r>
    </w:p>
  </w:endnote>
  <w:endnote w:type="continuationSeparator" w:id="0">
    <w:p w:rsidR="00782B9F" w:rsidRDefault="00782B9F" w:rsidP="00BC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9F" w:rsidRDefault="00782B9F" w:rsidP="00BC66E0">
      <w:r>
        <w:separator/>
      </w:r>
    </w:p>
  </w:footnote>
  <w:footnote w:type="continuationSeparator" w:id="0">
    <w:p w:rsidR="00782B9F" w:rsidRDefault="00782B9F" w:rsidP="00BC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A58"/>
    <w:multiLevelType w:val="multilevel"/>
    <w:tmpl w:val="067049F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eastAsia="標楷體"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021" w:hanging="284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A97295"/>
    <w:multiLevelType w:val="multilevel"/>
    <w:tmpl w:val="189448FA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標楷體" w:eastAsia="標楷體" w:hAnsi="標楷體" w:hint="default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1758"/>
        </w:tabs>
        <w:ind w:left="1758" w:hanging="73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110BAE"/>
    <w:multiLevelType w:val="multilevel"/>
    <w:tmpl w:val="75CEC3AA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ascii="標楷體" w:eastAsia="標楷體" w:hAnsi="標楷體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964" w:hanging="284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D52551"/>
    <w:multiLevelType w:val="hybridMultilevel"/>
    <w:tmpl w:val="2B745864"/>
    <w:lvl w:ilvl="0" w:tplc="CB9A7576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標楷體" w:eastAsia="標楷體" w:hAnsi="標楷體" w:hint="default"/>
        <w:sz w:val="28"/>
        <w:szCs w:val="28"/>
      </w:rPr>
    </w:lvl>
    <w:lvl w:ilvl="1" w:tplc="AB8C9002">
      <w:start w:val="1"/>
      <w:numFmt w:val="taiwaneseCountingThousand"/>
      <w:lvlText w:val="%2、"/>
      <w:lvlJc w:val="left"/>
      <w:pPr>
        <w:tabs>
          <w:tab w:val="num" w:pos="1701"/>
        </w:tabs>
        <w:ind w:left="1701" w:hanging="680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7674596"/>
    <w:multiLevelType w:val="multilevel"/>
    <w:tmpl w:val="688A172A"/>
    <w:lvl w:ilvl="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標楷體" w:eastAsia="標楷體" w:hAnsi="標楷體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964" w:hanging="284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C5A103F"/>
    <w:multiLevelType w:val="multilevel"/>
    <w:tmpl w:val="1E9C912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eastAsia="標楷體" w:hint="eastAsia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7E42D52"/>
    <w:multiLevelType w:val="multilevel"/>
    <w:tmpl w:val="3C505D8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eastAsia="標楷體"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964" w:hanging="284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A282B6F"/>
    <w:multiLevelType w:val="multilevel"/>
    <w:tmpl w:val="8D686742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標楷體" w:eastAsia="標楷體" w:hAnsi="標楷體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964" w:hanging="284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82"/>
    <w:rsid w:val="000005A2"/>
    <w:rsid w:val="000F1520"/>
    <w:rsid w:val="0013126D"/>
    <w:rsid w:val="0016450E"/>
    <w:rsid w:val="00165BB4"/>
    <w:rsid w:val="00170D8F"/>
    <w:rsid w:val="00251E5D"/>
    <w:rsid w:val="002D0727"/>
    <w:rsid w:val="002E31FC"/>
    <w:rsid w:val="003037B4"/>
    <w:rsid w:val="00351EF2"/>
    <w:rsid w:val="00366CC4"/>
    <w:rsid w:val="003C55D3"/>
    <w:rsid w:val="003E2A38"/>
    <w:rsid w:val="004379DE"/>
    <w:rsid w:val="00554E66"/>
    <w:rsid w:val="00567B7A"/>
    <w:rsid w:val="0057220D"/>
    <w:rsid w:val="005C0682"/>
    <w:rsid w:val="005C1803"/>
    <w:rsid w:val="005E5EE2"/>
    <w:rsid w:val="006268FD"/>
    <w:rsid w:val="00642D06"/>
    <w:rsid w:val="0066711B"/>
    <w:rsid w:val="00682E38"/>
    <w:rsid w:val="006A0E1E"/>
    <w:rsid w:val="00714522"/>
    <w:rsid w:val="00734325"/>
    <w:rsid w:val="00782B9F"/>
    <w:rsid w:val="007B4FF7"/>
    <w:rsid w:val="007B697A"/>
    <w:rsid w:val="007E1392"/>
    <w:rsid w:val="0094435C"/>
    <w:rsid w:val="009974EC"/>
    <w:rsid w:val="009A2B07"/>
    <w:rsid w:val="009A33F3"/>
    <w:rsid w:val="009B4E9D"/>
    <w:rsid w:val="00A65117"/>
    <w:rsid w:val="00A803DE"/>
    <w:rsid w:val="00B41AA0"/>
    <w:rsid w:val="00B54A38"/>
    <w:rsid w:val="00B55757"/>
    <w:rsid w:val="00BC3768"/>
    <w:rsid w:val="00BC66E0"/>
    <w:rsid w:val="00BD4117"/>
    <w:rsid w:val="00D673EF"/>
    <w:rsid w:val="00D9126B"/>
    <w:rsid w:val="00DA3170"/>
    <w:rsid w:val="00DB02E5"/>
    <w:rsid w:val="00E42C3C"/>
    <w:rsid w:val="00EB2A53"/>
    <w:rsid w:val="00EC58A0"/>
    <w:rsid w:val="00ED25B0"/>
    <w:rsid w:val="00EE5077"/>
    <w:rsid w:val="00F063CA"/>
    <w:rsid w:val="00F75CD7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73A0B-E3A6-4485-87B7-9BBA7806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4FF7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BC6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C66E0"/>
    <w:rPr>
      <w:rFonts w:ascii="標楷體" w:eastAsia="標楷體" w:hAnsi="標楷體"/>
      <w:snapToGrid w:val="0"/>
    </w:rPr>
  </w:style>
  <w:style w:type="paragraph" w:styleId="a6">
    <w:name w:val="footer"/>
    <w:basedOn w:val="a"/>
    <w:link w:val="a7"/>
    <w:rsid w:val="00BC6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C66E0"/>
    <w:rPr>
      <w:rFonts w:ascii="標楷體" w:eastAsia="標楷體" w:hAnsi="標楷體"/>
      <w:snapToGrid w:val="0"/>
    </w:rPr>
  </w:style>
  <w:style w:type="paragraph" w:styleId="Web">
    <w:name w:val="Normal (Web)"/>
    <w:basedOn w:val="a"/>
    <w:uiPriority w:val="99"/>
    <w:unhideWhenUsed/>
    <w:rsid w:val="009A33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</Words>
  <Characters>310</Characters>
  <Application>Microsoft Office Word</Application>
  <DocSecurity>0</DocSecurity>
  <Lines>2</Lines>
  <Paragraphs>1</Paragraphs>
  <ScaleCrop>false</ScaleCrop>
  <Company>...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國立虎尾科技大學電機工程系課程委員會組織要點</dc:title>
  <dc:subject/>
  <dc:creator>..</dc:creator>
  <cp:keywords/>
  <dc:description/>
  <cp:lastModifiedBy>user</cp:lastModifiedBy>
  <cp:revision>4</cp:revision>
  <cp:lastPrinted>2016-12-14T03:55:00Z</cp:lastPrinted>
  <dcterms:created xsi:type="dcterms:W3CDTF">2016-12-13T06:43:00Z</dcterms:created>
  <dcterms:modified xsi:type="dcterms:W3CDTF">2017-01-03T03:07:00Z</dcterms:modified>
</cp:coreProperties>
</file>